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52A" w:rsidRPr="000A052A" w:rsidRDefault="000A052A" w:rsidP="000A052A">
      <w:pPr>
        <w:pStyle w:val="NormalWeb"/>
        <w:rPr>
          <w:sz w:val="18"/>
          <w:szCs w:val="18"/>
        </w:rPr>
      </w:pPr>
    </w:p>
    <w:p w:rsidR="000A052A" w:rsidRPr="000A052A" w:rsidRDefault="000A052A" w:rsidP="000A052A">
      <w:pPr>
        <w:pStyle w:val="NormalWeb"/>
        <w:jc w:val="center"/>
        <w:rPr>
          <w:sz w:val="18"/>
          <w:szCs w:val="18"/>
        </w:rPr>
      </w:pPr>
      <w:r w:rsidRPr="000A052A">
        <w:rPr>
          <w:b/>
          <w:bCs/>
          <w:sz w:val="18"/>
          <w:szCs w:val="18"/>
        </w:rPr>
        <w:t>EXTRATO DE CONTRATO</w:t>
      </w:r>
    </w:p>
    <w:p w:rsidR="009B2C3A" w:rsidRPr="000A052A" w:rsidRDefault="000A052A" w:rsidP="000A052A">
      <w:pPr>
        <w:jc w:val="both"/>
        <w:rPr>
          <w:rFonts w:ascii="Arial" w:hAnsi="Arial" w:cs="Arial"/>
          <w:sz w:val="18"/>
          <w:szCs w:val="18"/>
        </w:rPr>
      </w:pPr>
      <w:r w:rsidRPr="000A052A">
        <w:rPr>
          <w:rFonts w:ascii="Arial" w:hAnsi="Arial" w:cs="Arial"/>
          <w:sz w:val="18"/>
          <w:szCs w:val="18"/>
        </w:rPr>
        <w:t xml:space="preserve">OBJETO: SERVIÇOS DE LOCAÇÃO E MANUTENÇÃO DOS SISTEMAS DE CONTABILIDADE </w:t>
      </w:r>
      <w:proofErr w:type="gramStart"/>
      <w:r w:rsidRPr="000A052A">
        <w:rPr>
          <w:rFonts w:ascii="Arial" w:hAnsi="Arial" w:cs="Arial"/>
          <w:sz w:val="18"/>
          <w:szCs w:val="18"/>
        </w:rPr>
        <w:t>PUBLICA</w:t>
      </w:r>
      <w:proofErr w:type="gramEnd"/>
      <w:r w:rsidRPr="000A052A">
        <w:rPr>
          <w:rFonts w:ascii="Arial" w:hAnsi="Arial" w:cs="Arial"/>
          <w:sz w:val="18"/>
          <w:szCs w:val="18"/>
        </w:rPr>
        <w:t>, PORTAL DA TRANSPARENCIA (TRANSPARENCIA ATIVA) E FOLHA DE PAGAMENTO PARA ESTA CAMARA DE VEREADORES. FUNDAMENTO LEGAL:</w:t>
      </w:r>
      <w:r>
        <w:rPr>
          <w:rFonts w:ascii="Arial" w:hAnsi="Arial" w:cs="Arial"/>
          <w:sz w:val="18"/>
          <w:szCs w:val="18"/>
        </w:rPr>
        <w:t xml:space="preserve"> Dispensa de Licitação nº DV0000</w:t>
      </w:r>
      <w:r w:rsidRPr="000A052A">
        <w:rPr>
          <w:rFonts w:ascii="Arial" w:hAnsi="Arial" w:cs="Arial"/>
          <w:sz w:val="18"/>
          <w:szCs w:val="18"/>
        </w:rPr>
        <w:t xml:space="preserve">3/2026, nos termos do Art. 75, inciso II, da Lei 14.133/21. DOTAÇÃO: Recursos previstos no orçamento legislativo. VIGÊNCIA: até o final do exercício financeiro de 2026. PARTES CONTRATANTES: </w:t>
      </w:r>
      <w:r>
        <w:rPr>
          <w:rFonts w:ascii="Arial" w:hAnsi="Arial" w:cs="Arial"/>
          <w:sz w:val="18"/>
          <w:szCs w:val="18"/>
        </w:rPr>
        <w:t>Câmara Municipal de Riacho de Santo Antônio e: CT Nº 0000</w:t>
      </w:r>
      <w:r w:rsidRPr="000A052A">
        <w:rPr>
          <w:rFonts w:ascii="Arial" w:hAnsi="Arial" w:cs="Arial"/>
          <w:sz w:val="18"/>
          <w:szCs w:val="18"/>
        </w:rPr>
        <w:t>7/2026 - 09.02.26 - RICARDO GUERRA INFORMATICA - R$ 26.400,00.</w:t>
      </w:r>
    </w:p>
    <w:sectPr w:rsidR="009B2C3A" w:rsidRPr="000A052A">
      <w:pgSz w:w="11907" w:h="16840"/>
      <w:pgMar w:top="567" w:right="56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0A052A"/>
    <w:rsid w:val="000A052A"/>
    <w:rsid w:val="009B2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pPr>
      <w:spacing w:before="100" w:beforeAutospacing="1" w:after="100" w:afterAutospacing="1"/>
      <w:outlineLvl w:val="1"/>
    </w:pPr>
    <w:rPr>
      <w:rFonts w:ascii="Arial" w:hAnsi="Arial" w:cs="Arial"/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Pr>
      <w:rFonts w:ascii="Arial" w:hAnsi="Arial" w:cs="Arial"/>
      <w:sz w:val="16"/>
      <w:szCs w:val="16"/>
    </w:rPr>
  </w:style>
  <w:style w:type="paragraph" w:customStyle="1" w:styleId="cbpublicacao">
    <w:name w:val="cbpublicacao"/>
    <w:basedOn w:val="Normal"/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472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WinLicita</dc:title>
  <dc:creator>Admin</dc:creator>
  <cp:lastModifiedBy>Admin</cp:lastModifiedBy>
  <cp:revision>2</cp:revision>
  <dcterms:created xsi:type="dcterms:W3CDTF">2026-02-10T15:00:00Z</dcterms:created>
  <dcterms:modified xsi:type="dcterms:W3CDTF">2026-02-10T15:00:00Z</dcterms:modified>
</cp:coreProperties>
</file>